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BC" w:rsidRDefault="000D2DBC" w:rsidP="00040A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City of Ripon Guidelines</w:t>
      </w:r>
    </w:p>
    <w:p w:rsidR="000D2DBC" w:rsidRDefault="000D2DBC" w:rsidP="00040ABA">
      <w:pPr>
        <w:jc w:val="center"/>
        <w:rPr>
          <w:sz w:val="28"/>
          <w:szCs w:val="28"/>
          <w:u w:val="single"/>
        </w:rPr>
      </w:pPr>
    </w:p>
    <w:p w:rsidR="000D2DBC" w:rsidRDefault="000D2DBC" w:rsidP="00040ABA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for</w:t>
      </w:r>
      <w:proofErr w:type="gramEnd"/>
    </w:p>
    <w:p w:rsidR="000D2DBC" w:rsidRDefault="000D2DBC" w:rsidP="00040ABA">
      <w:pPr>
        <w:jc w:val="center"/>
        <w:rPr>
          <w:sz w:val="28"/>
          <w:szCs w:val="28"/>
          <w:u w:val="single"/>
        </w:rPr>
      </w:pPr>
    </w:p>
    <w:p w:rsidR="00F33C07" w:rsidRDefault="00040ABA" w:rsidP="00040ABA">
      <w:pPr>
        <w:jc w:val="center"/>
        <w:rPr>
          <w:sz w:val="28"/>
          <w:szCs w:val="28"/>
          <w:u w:val="single"/>
        </w:rPr>
      </w:pPr>
      <w:r w:rsidRPr="00040ABA">
        <w:rPr>
          <w:sz w:val="28"/>
          <w:szCs w:val="28"/>
          <w:u w:val="single"/>
        </w:rPr>
        <w:t>Mobile Food Truck</w:t>
      </w:r>
      <w:r w:rsidR="00EC24CF">
        <w:rPr>
          <w:sz w:val="28"/>
          <w:szCs w:val="28"/>
          <w:u w:val="single"/>
        </w:rPr>
        <w:t>/Cart</w:t>
      </w:r>
    </w:p>
    <w:p w:rsidR="00040ABA" w:rsidRDefault="00040ABA" w:rsidP="00040ABA">
      <w:pPr>
        <w:jc w:val="center"/>
        <w:rPr>
          <w:sz w:val="28"/>
          <w:szCs w:val="28"/>
          <w:u w:val="single"/>
        </w:rPr>
      </w:pPr>
    </w:p>
    <w:p w:rsidR="00040ABA" w:rsidRPr="00040ABA" w:rsidRDefault="00040ABA" w:rsidP="00040AB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If selling on public property, would need Peddler Permit- $50 for 2 day permit; $100 for 6 month permit; $200 for 12 month permit. (Copy of driver’s license on file);</w:t>
      </w:r>
    </w:p>
    <w:p w:rsidR="00040ABA" w:rsidRPr="00040ABA" w:rsidRDefault="00040ABA" w:rsidP="00040AB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Hold Harmless Agreement signed and on file ;</w:t>
      </w:r>
    </w:p>
    <w:p w:rsidR="00040ABA" w:rsidRPr="00040ABA" w:rsidRDefault="00040ABA" w:rsidP="00040AB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Proof of Liability Insurance in the amount of at least $100,000 on file;</w:t>
      </w:r>
    </w:p>
    <w:p w:rsidR="00040ABA" w:rsidRPr="00040ABA" w:rsidRDefault="00040ABA" w:rsidP="00040AB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Copy of Wisconsin Seller’s Permit on file;</w:t>
      </w:r>
    </w:p>
    <w:p w:rsidR="00040ABA" w:rsidRPr="00040ABA" w:rsidRDefault="00040ABA" w:rsidP="00040AB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Written statement from Health Department stating everything is in order and okay to have mobile food truck, (need document on file);</w:t>
      </w:r>
    </w:p>
    <w:p w:rsidR="00040ABA" w:rsidRPr="00040ABA" w:rsidRDefault="00040ABA" w:rsidP="00040AB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Completed application and other necessary documents (see above)</w:t>
      </w:r>
      <w:r w:rsidR="007F38F7">
        <w:rPr>
          <w:sz w:val="28"/>
          <w:szCs w:val="28"/>
        </w:rPr>
        <w:t xml:space="preserve"> </w:t>
      </w:r>
      <w:r>
        <w:rPr>
          <w:sz w:val="28"/>
          <w:szCs w:val="28"/>
        </w:rPr>
        <w:t>go to Police Department for background check;</w:t>
      </w:r>
    </w:p>
    <w:p w:rsidR="00040ABA" w:rsidRPr="00040ABA" w:rsidRDefault="00040ABA" w:rsidP="00040AB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Based on approval from Police Chief, permit is issued;</w:t>
      </w:r>
    </w:p>
    <w:p w:rsidR="00040ABA" w:rsidRPr="00040ABA" w:rsidRDefault="00040ABA" w:rsidP="00040AB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If approval is denied from Police Chief, applicant can appeal to Council.</w:t>
      </w:r>
    </w:p>
    <w:p w:rsidR="00040ABA" w:rsidRDefault="00040ABA" w:rsidP="00040ABA">
      <w:pPr>
        <w:rPr>
          <w:sz w:val="28"/>
          <w:szCs w:val="28"/>
          <w:u w:val="single"/>
        </w:rPr>
      </w:pPr>
    </w:p>
    <w:p w:rsidR="00040ABA" w:rsidRDefault="00040ABA" w:rsidP="00040ABA">
      <w:pPr>
        <w:rPr>
          <w:sz w:val="28"/>
          <w:szCs w:val="28"/>
          <w:u w:val="single"/>
        </w:rPr>
      </w:pPr>
    </w:p>
    <w:p w:rsidR="00040ABA" w:rsidRDefault="00040ABA" w:rsidP="00040ABA">
      <w:pPr>
        <w:rPr>
          <w:sz w:val="28"/>
          <w:szCs w:val="28"/>
          <w:u w:val="single"/>
        </w:rPr>
      </w:pPr>
    </w:p>
    <w:p w:rsidR="00040ABA" w:rsidRDefault="00040ABA" w:rsidP="00040ABA">
      <w:pPr>
        <w:rPr>
          <w:sz w:val="28"/>
          <w:szCs w:val="28"/>
          <w:u w:val="single"/>
        </w:rPr>
      </w:pPr>
    </w:p>
    <w:p w:rsidR="00040ABA" w:rsidRPr="00040ABA" w:rsidRDefault="00040ABA" w:rsidP="00040AB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If selling on private property, need permission from private land owner.  (No permit, hold harmless agreement, proof of liability insurance need to be on file with the city.)  </w:t>
      </w:r>
      <w:r w:rsidR="00EC24CF">
        <w:rPr>
          <w:sz w:val="28"/>
          <w:szCs w:val="28"/>
        </w:rPr>
        <w:t xml:space="preserve">Check with Building Inspector as to whether or not property is properly zoned for mobile food truck/cart.  </w:t>
      </w:r>
      <w:r>
        <w:rPr>
          <w:sz w:val="28"/>
          <w:szCs w:val="28"/>
        </w:rPr>
        <w:t>Mobile food truck</w:t>
      </w:r>
      <w:r w:rsidR="00EC24CF">
        <w:rPr>
          <w:sz w:val="28"/>
          <w:szCs w:val="28"/>
        </w:rPr>
        <w:t>/cart</w:t>
      </w:r>
      <w:r>
        <w:rPr>
          <w:sz w:val="28"/>
          <w:szCs w:val="28"/>
        </w:rPr>
        <w:t xml:space="preserve"> owner would still need WI Seller’s Permit from the state and okay from Health Department.</w:t>
      </w:r>
    </w:p>
    <w:p w:rsidR="00040ABA" w:rsidRPr="00040ABA" w:rsidRDefault="00040ABA" w:rsidP="00040ABA">
      <w:pPr>
        <w:ind w:left="360"/>
        <w:rPr>
          <w:sz w:val="28"/>
          <w:szCs w:val="28"/>
          <w:u w:val="single"/>
        </w:rPr>
      </w:pPr>
    </w:p>
    <w:sectPr w:rsidR="00040ABA" w:rsidRPr="00040ABA" w:rsidSect="00F3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AD8"/>
    <w:multiLevelType w:val="hybridMultilevel"/>
    <w:tmpl w:val="ABF20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ABA"/>
    <w:rsid w:val="00040ABA"/>
    <w:rsid w:val="0006759B"/>
    <w:rsid w:val="000D2DBC"/>
    <w:rsid w:val="002E1F9C"/>
    <w:rsid w:val="00625DF6"/>
    <w:rsid w:val="007F38F7"/>
    <w:rsid w:val="00A97669"/>
    <w:rsid w:val="00E71A5F"/>
    <w:rsid w:val="00EC24CF"/>
    <w:rsid w:val="00F3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Schommer</dc:creator>
  <cp:lastModifiedBy>Ann Schommer</cp:lastModifiedBy>
  <cp:revision>4</cp:revision>
  <cp:lastPrinted>2017-07-17T18:46:00Z</cp:lastPrinted>
  <dcterms:created xsi:type="dcterms:W3CDTF">2014-04-10T15:55:00Z</dcterms:created>
  <dcterms:modified xsi:type="dcterms:W3CDTF">2017-07-17T18:46:00Z</dcterms:modified>
</cp:coreProperties>
</file>